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E0E" w:rsidRDefault="00D54520" w:rsidP="00FD2E0E">
      <w:pPr>
        <w:spacing w:after="0" w:line="240" w:lineRule="auto"/>
        <w:jc w:val="center"/>
        <w:rPr>
          <w:sz w:val="32"/>
          <w:szCs w:val="24"/>
        </w:rPr>
      </w:pPr>
      <w:r>
        <w:rPr>
          <w:noProof/>
          <w:sz w:val="32"/>
          <w:szCs w:val="24"/>
        </w:rPr>
        <w:drawing>
          <wp:anchor distT="0" distB="0" distL="114300" distR="114300" simplePos="0" relativeHeight="251659264" behindDoc="0" locked="0" layoutInCell="1" allowOverlap="1" wp14:anchorId="38E6D67F" wp14:editId="0ABF9650">
            <wp:simplePos x="0" y="0"/>
            <wp:positionH relativeFrom="column">
              <wp:posOffset>4772660</wp:posOffset>
            </wp:positionH>
            <wp:positionV relativeFrom="paragraph">
              <wp:posOffset>17145</wp:posOffset>
            </wp:positionV>
            <wp:extent cx="409575" cy="38544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LB logo (Register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9575" cy="385445"/>
                    </a:xfrm>
                    <a:prstGeom prst="rect">
                      <a:avLst/>
                    </a:prstGeom>
                  </pic:spPr>
                </pic:pic>
              </a:graphicData>
            </a:graphic>
            <wp14:sizeRelH relativeFrom="page">
              <wp14:pctWidth>0</wp14:pctWidth>
            </wp14:sizeRelH>
            <wp14:sizeRelV relativeFrom="page">
              <wp14:pctHeight>0</wp14:pctHeight>
            </wp14:sizeRelV>
          </wp:anchor>
        </w:drawing>
      </w:r>
      <w:r>
        <w:rPr>
          <w:noProof/>
          <w:sz w:val="32"/>
          <w:szCs w:val="24"/>
        </w:rPr>
        <w:drawing>
          <wp:anchor distT="0" distB="0" distL="114300" distR="114300" simplePos="0" relativeHeight="251658240" behindDoc="0" locked="0" layoutInCell="1" allowOverlap="1" wp14:anchorId="3CC5BE29" wp14:editId="091D021D">
            <wp:simplePos x="0" y="0"/>
            <wp:positionH relativeFrom="column">
              <wp:posOffset>4276725</wp:posOffset>
            </wp:positionH>
            <wp:positionV relativeFrom="paragraph">
              <wp:posOffset>19685</wp:posOffset>
            </wp:positionV>
            <wp:extent cx="412750" cy="38227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ho_black_on_whi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2750" cy="382270"/>
                    </a:xfrm>
                    <a:prstGeom prst="rect">
                      <a:avLst/>
                    </a:prstGeom>
                  </pic:spPr>
                </pic:pic>
              </a:graphicData>
            </a:graphic>
            <wp14:sizeRelH relativeFrom="page">
              <wp14:pctWidth>0</wp14:pctWidth>
            </wp14:sizeRelH>
            <wp14:sizeRelV relativeFrom="page">
              <wp14:pctHeight>0</wp14:pctHeight>
            </wp14:sizeRelV>
          </wp:anchor>
        </w:drawing>
      </w:r>
      <w:r w:rsidR="00FD2E0E" w:rsidRPr="00FD2E0E">
        <w:rPr>
          <w:sz w:val="32"/>
          <w:szCs w:val="24"/>
        </w:rPr>
        <w:t xml:space="preserve">City of West Hollywood’s </w:t>
      </w:r>
    </w:p>
    <w:p w:rsidR="0053663F" w:rsidRDefault="00FD2E0E" w:rsidP="00FD2E0E">
      <w:pPr>
        <w:spacing w:after="0" w:line="240" w:lineRule="auto"/>
        <w:jc w:val="center"/>
        <w:rPr>
          <w:sz w:val="32"/>
          <w:szCs w:val="24"/>
        </w:rPr>
      </w:pPr>
      <w:r w:rsidRPr="00FD2E0E">
        <w:rPr>
          <w:sz w:val="32"/>
          <w:szCs w:val="24"/>
        </w:rPr>
        <w:t>Recreation Services Division</w:t>
      </w:r>
    </w:p>
    <w:p w:rsidR="00AA4B48" w:rsidRPr="00AA4B48" w:rsidRDefault="00AA4B48" w:rsidP="00FD2E0E">
      <w:pPr>
        <w:spacing w:after="0" w:line="240" w:lineRule="auto"/>
        <w:jc w:val="center"/>
        <w:rPr>
          <w:sz w:val="10"/>
          <w:szCs w:val="24"/>
        </w:rPr>
      </w:pPr>
    </w:p>
    <w:tbl>
      <w:tblPr>
        <w:tblStyle w:val="TableGrid"/>
        <w:tblW w:w="0" w:type="auto"/>
        <w:shd w:val="clear" w:color="auto" w:fill="000000" w:themeFill="text1"/>
        <w:tblLook w:val="04A0" w:firstRow="1" w:lastRow="0" w:firstColumn="1" w:lastColumn="0" w:noHBand="0" w:noVBand="1"/>
      </w:tblPr>
      <w:tblGrid>
        <w:gridCol w:w="9576"/>
      </w:tblGrid>
      <w:tr w:rsidR="0053663F" w:rsidTr="0053663F">
        <w:tc>
          <w:tcPr>
            <w:tcW w:w="9576" w:type="dxa"/>
            <w:tcBorders>
              <w:bottom w:val="single" w:sz="4" w:space="0" w:color="auto"/>
            </w:tcBorders>
            <w:shd w:val="clear" w:color="auto" w:fill="000000" w:themeFill="text1"/>
          </w:tcPr>
          <w:p w:rsidR="0053663F" w:rsidRDefault="0053663F" w:rsidP="0053663F">
            <w:pPr>
              <w:jc w:val="center"/>
              <w:rPr>
                <w:b/>
              </w:rPr>
            </w:pPr>
            <w:r w:rsidRPr="00D34F4D">
              <w:rPr>
                <w:b/>
                <w:sz w:val="28"/>
              </w:rPr>
              <w:t>Teen Center Code of Conduct</w:t>
            </w:r>
          </w:p>
        </w:tc>
      </w:tr>
      <w:tr w:rsidR="0053663F" w:rsidRPr="00D34F4D" w:rsidTr="0053663F">
        <w:tc>
          <w:tcPr>
            <w:tcW w:w="9576" w:type="dxa"/>
            <w:shd w:val="clear" w:color="auto" w:fill="FFFFFF" w:themeFill="background1"/>
          </w:tcPr>
          <w:p w:rsidR="0053663F" w:rsidRPr="00D54520" w:rsidRDefault="00D16CFC" w:rsidP="00D34F4D">
            <w:pPr>
              <w:rPr>
                <w:b/>
                <w:sz w:val="24"/>
                <w:szCs w:val="24"/>
              </w:rPr>
            </w:pPr>
            <w:r w:rsidRPr="00D54520">
              <w:rPr>
                <w:b/>
                <w:sz w:val="24"/>
                <w:szCs w:val="24"/>
              </w:rPr>
              <w:t>In order to ensure the quality and enjoyment of Teen Center recreation programs and activities, and to promote a safe and positive atmosphere, all program participants shall abide by the following Code of Conduct:</w:t>
            </w:r>
          </w:p>
          <w:p w:rsidR="00D16CFC" w:rsidRPr="00D54520" w:rsidRDefault="004E59A1" w:rsidP="00D34F4D">
            <w:pPr>
              <w:pStyle w:val="ListParagraph"/>
              <w:numPr>
                <w:ilvl w:val="0"/>
                <w:numId w:val="6"/>
              </w:numPr>
              <w:rPr>
                <w:sz w:val="24"/>
                <w:szCs w:val="24"/>
              </w:rPr>
            </w:pPr>
            <w:r w:rsidRPr="00D54520">
              <w:rPr>
                <w:sz w:val="24"/>
                <w:szCs w:val="24"/>
              </w:rPr>
              <w:t xml:space="preserve">Teen Center participants shall act with respect towards staff and other participants, their privacy, and safety. </w:t>
            </w:r>
            <w:r w:rsidR="00D16CFC" w:rsidRPr="00D54520">
              <w:rPr>
                <w:sz w:val="24"/>
                <w:szCs w:val="24"/>
              </w:rPr>
              <w:t>Treat others the way you want to be treated.</w:t>
            </w:r>
          </w:p>
          <w:p w:rsidR="00D16CFC" w:rsidRPr="00D54520" w:rsidRDefault="00D16CFC" w:rsidP="00D34F4D">
            <w:pPr>
              <w:pStyle w:val="ListParagraph"/>
              <w:numPr>
                <w:ilvl w:val="0"/>
                <w:numId w:val="6"/>
              </w:numPr>
              <w:rPr>
                <w:b/>
                <w:sz w:val="24"/>
                <w:szCs w:val="24"/>
              </w:rPr>
            </w:pPr>
            <w:r w:rsidRPr="00D54520">
              <w:rPr>
                <w:sz w:val="24"/>
                <w:szCs w:val="24"/>
              </w:rPr>
              <w:t>Keep the Teen Center safe and fu</w:t>
            </w:r>
            <w:r w:rsidR="004E59A1" w:rsidRPr="00D54520">
              <w:rPr>
                <w:sz w:val="24"/>
                <w:szCs w:val="24"/>
              </w:rPr>
              <w:t xml:space="preserve">n. Be courteous, respectful, helpful, nice, and </w:t>
            </w:r>
            <w:r w:rsidRPr="00D54520">
              <w:rPr>
                <w:sz w:val="24"/>
                <w:szCs w:val="24"/>
              </w:rPr>
              <w:t>use only kind words.</w:t>
            </w:r>
            <w:r w:rsidR="004E59A1" w:rsidRPr="00D54520">
              <w:rPr>
                <w:sz w:val="24"/>
                <w:szCs w:val="24"/>
              </w:rPr>
              <w:t xml:space="preserve"> </w:t>
            </w:r>
          </w:p>
          <w:p w:rsidR="00C84CD1" w:rsidRPr="00D54520" w:rsidRDefault="00C84CD1" w:rsidP="00D34F4D">
            <w:pPr>
              <w:pStyle w:val="ListParagraph"/>
              <w:numPr>
                <w:ilvl w:val="0"/>
                <w:numId w:val="6"/>
              </w:numPr>
              <w:rPr>
                <w:sz w:val="24"/>
                <w:szCs w:val="24"/>
              </w:rPr>
            </w:pPr>
            <w:r w:rsidRPr="00D54520">
              <w:rPr>
                <w:sz w:val="24"/>
                <w:szCs w:val="24"/>
              </w:rPr>
              <w:t xml:space="preserve">Teen Center participants shall act with respect towards public and private property and equipment. </w:t>
            </w:r>
            <w:r w:rsidR="004E59A1" w:rsidRPr="00D54520">
              <w:rPr>
                <w:sz w:val="24"/>
                <w:szCs w:val="24"/>
              </w:rPr>
              <w:t xml:space="preserve">Keep the Teen Center clean and tidy.  If you make a </w:t>
            </w:r>
            <w:r w:rsidRPr="00D54520">
              <w:rPr>
                <w:sz w:val="24"/>
                <w:szCs w:val="24"/>
              </w:rPr>
              <w:t xml:space="preserve">mess, clean it up. </w:t>
            </w:r>
          </w:p>
          <w:p w:rsidR="00C84CD1" w:rsidRPr="00D54520" w:rsidRDefault="00C84CD1" w:rsidP="00D34F4D">
            <w:pPr>
              <w:pStyle w:val="ListParagraph"/>
              <w:numPr>
                <w:ilvl w:val="0"/>
                <w:numId w:val="6"/>
              </w:numPr>
              <w:rPr>
                <w:sz w:val="24"/>
                <w:szCs w:val="24"/>
              </w:rPr>
            </w:pPr>
            <w:r w:rsidRPr="00D54520">
              <w:rPr>
                <w:sz w:val="24"/>
                <w:szCs w:val="24"/>
              </w:rPr>
              <w:t>Profanity, physical, verbal abuse or threats of any kind will not be tolerated</w:t>
            </w:r>
            <w:r w:rsidR="00AE5D8F" w:rsidRPr="00D54520">
              <w:rPr>
                <w:sz w:val="24"/>
                <w:szCs w:val="24"/>
              </w:rPr>
              <w:t>.</w:t>
            </w:r>
          </w:p>
        </w:tc>
      </w:tr>
      <w:tr w:rsidR="0053663F" w:rsidRPr="00D34F4D" w:rsidTr="0053663F">
        <w:tc>
          <w:tcPr>
            <w:tcW w:w="9576" w:type="dxa"/>
            <w:shd w:val="clear" w:color="auto" w:fill="FFFFFF" w:themeFill="background1"/>
          </w:tcPr>
          <w:p w:rsidR="0053663F" w:rsidRPr="00D54520" w:rsidRDefault="00D16CFC" w:rsidP="00D34F4D">
            <w:pPr>
              <w:rPr>
                <w:b/>
                <w:sz w:val="24"/>
                <w:szCs w:val="24"/>
              </w:rPr>
            </w:pPr>
            <w:r w:rsidRPr="00D54520">
              <w:rPr>
                <w:b/>
                <w:sz w:val="24"/>
                <w:szCs w:val="24"/>
              </w:rPr>
              <w:t>Failure of participant to follow this Code of Conduct will result in disciplinary action, including (but not limited to):</w:t>
            </w:r>
          </w:p>
          <w:p w:rsidR="00D16CFC" w:rsidRPr="00D54520" w:rsidRDefault="00D16CFC" w:rsidP="00D34F4D">
            <w:pPr>
              <w:pStyle w:val="ListParagraph"/>
              <w:numPr>
                <w:ilvl w:val="0"/>
                <w:numId w:val="5"/>
              </w:numPr>
              <w:rPr>
                <w:sz w:val="24"/>
                <w:szCs w:val="24"/>
              </w:rPr>
            </w:pPr>
            <w:r w:rsidRPr="00D54520">
              <w:rPr>
                <w:sz w:val="24"/>
                <w:szCs w:val="24"/>
              </w:rPr>
              <w:t>The participant will be given a verbal warning and staff will direct a more appropriate behavior.</w:t>
            </w:r>
          </w:p>
          <w:p w:rsidR="00D16CFC" w:rsidRPr="00D54520" w:rsidRDefault="00D16CFC" w:rsidP="00D34F4D">
            <w:pPr>
              <w:pStyle w:val="ListParagraph"/>
              <w:numPr>
                <w:ilvl w:val="0"/>
                <w:numId w:val="5"/>
              </w:numPr>
              <w:rPr>
                <w:sz w:val="24"/>
                <w:szCs w:val="24"/>
              </w:rPr>
            </w:pPr>
            <w:r w:rsidRPr="00D54520">
              <w:rPr>
                <w:sz w:val="24"/>
                <w:szCs w:val="24"/>
              </w:rPr>
              <w:t>The participant will be given a second verbal warning</w:t>
            </w:r>
            <w:r w:rsidR="00C84CD1" w:rsidRPr="00D54520">
              <w:rPr>
                <w:sz w:val="24"/>
                <w:szCs w:val="24"/>
              </w:rPr>
              <w:t xml:space="preserve">, which will include an explanation of </w:t>
            </w:r>
            <w:r w:rsidRPr="00D54520">
              <w:rPr>
                <w:sz w:val="24"/>
                <w:szCs w:val="24"/>
              </w:rPr>
              <w:t>what rule(s) have been broken and the consequences for future negative behavior.</w:t>
            </w:r>
          </w:p>
          <w:p w:rsidR="00D16CFC" w:rsidRPr="00D54520" w:rsidRDefault="00C84CD1" w:rsidP="00D34F4D">
            <w:pPr>
              <w:pStyle w:val="ListParagraph"/>
              <w:numPr>
                <w:ilvl w:val="0"/>
                <w:numId w:val="5"/>
              </w:numPr>
              <w:rPr>
                <w:sz w:val="24"/>
                <w:szCs w:val="24"/>
              </w:rPr>
            </w:pPr>
            <w:r w:rsidRPr="00D54520">
              <w:rPr>
                <w:sz w:val="24"/>
                <w:szCs w:val="24"/>
              </w:rPr>
              <w:t xml:space="preserve">Time out from the program or activity for (15) minutes, discussion with staff regarding the consequences. A phone call to the parent/legal guardian may also be required at this time. </w:t>
            </w:r>
          </w:p>
          <w:p w:rsidR="00D16CFC" w:rsidRPr="00D54520" w:rsidRDefault="00D16CFC" w:rsidP="00D34F4D">
            <w:pPr>
              <w:pStyle w:val="ListParagraph"/>
              <w:numPr>
                <w:ilvl w:val="0"/>
                <w:numId w:val="5"/>
              </w:numPr>
              <w:rPr>
                <w:sz w:val="24"/>
                <w:szCs w:val="24"/>
              </w:rPr>
            </w:pPr>
            <w:r w:rsidRPr="00D54520">
              <w:rPr>
                <w:sz w:val="24"/>
                <w:szCs w:val="24"/>
              </w:rPr>
              <w:t xml:space="preserve">Removal from Teen Center for the remainder of the </w:t>
            </w:r>
            <w:r w:rsidR="00D34F4D" w:rsidRPr="00D54520">
              <w:rPr>
                <w:sz w:val="24"/>
                <w:szCs w:val="24"/>
              </w:rPr>
              <w:t>day and</w:t>
            </w:r>
            <w:r w:rsidR="00C84CD1" w:rsidRPr="00D54520">
              <w:rPr>
                <w:sz w:val="24"/>
                <w:szCs w:val="24"/>
              </w:rPr>
              <w:t xml:space="preserve"> </w:t>
            </w:r>
            <w:r w:rsidRPr="00D54520">
              <w:rPr>
                <w:sz w:val="24"/>
                <w:szCs w:val="24"/>
              </w:rPr>
              <w:t>su</w:t>
            </w:r>
            <w:r w:rsidR="00C84CD1" w:rsidRPr="00D54520">
              <w:rPr>
                <w:sz w:val="24"/>
                <w:szCs w:val="24"/>
              </w:rPr>
              <w:t>spension for the following day as well as a phone call to parent/guardian.</w:t>
            </w:r>
          </w:p>
          <w:p w:rsidR="00D16CFC" w:rsidRPr="00D54520" w:rsidRDefault="00D16CFC" w:rsidP="00D34F4D">
            <w:pPr>
              <w:pStyle w:val="ListParagraph"/>
              <w:numPr>
                <w:ilvl w:val="0"/>
                <w:numId w:val="5"/>
              </w:numPr>
              <w:rPr>
                <w:sz w:val="24"/>
                <w:szCs w:val="24"/>
              </w:rPr>
            </w:pPr>
            <w:r w:rsidRPr="00D54520">
              <w:rPr>
                <w:sz w:val="24"/>
                <w:szCs w:val="24"/>
              </w:rPr>
              <w:t xml:space="preserve">Meeting with </w:t>
            </w:r>
            <w:r w:rsidR="00AE5D8F" w:rsidRPr="00D54520">
              <w:rPr>
                <w:sz w:val="24"/>
                <w:szCs w:val="24"/>
              </w:rPr>
              <w:t xml:space="preserve">participant, parent, </w:t>
            </w:r>
            <w:r w:rsidRPr="00D54520">
              <w:rPr>
                <w:sz w:val="24"/>
                <w:szCs w:val="24"/>
              </w:rPr>
              <w:t xml:space="preserve">Teen Center </w:t>
            </w:r>
            <w:r w:rsidR="00AE5D8F" w:rsidRPr="00D54520">
              <w:rPr>
                <w:sz w:val="24"/>
                <w:szCs w:val="24"/>
              </w:rPr>
              <w:t>s</w:t>
            </w:r>
            <w:r w:rsidRPr="00D54520">
              <w:rPr>
                <w:sz w:val="24"/>
                <w:szCs w:val="24"/>
              </w:rPr>
              <w:t xml:space="preserve">taff and/or </w:t>
            </w:r>
            <w:r w:rsidR="00AE5D8F" w:rsidRPr="00D54520">
              <w:rPr>
                <w:sz w:val="24"/>
                <w:szCs w:val="24"/>
              </w:rPr>
              <w:t xml:space="preserve">Recreation </w:t>
            </w:r>
            <w:r w:rsidRPr="00D54520">
              <w:rPr>
                <w:sz w:val="24"/>
                <w:szCs w:val="24"/>
              </w:rPr>
              <w:t>Coordinator</w:t>
            </w:r>
            <w:r w:rsidR="00C84CD1" w:rsidRPr="00D54520">
              <w:rPr>
                <w:sz w:val="24"/>
                <w:szCs w:val="24"/>
              </w:rPr>
              <w:t xml:space="preserve"> to discuss r</w:t>
            </w:r>
            <w:r w:rsidRPr="00D54520">
              <w:rPr>
                <w:sz w:val="24"/>
                <w:szCs w:val="24"/>
              </w:rPr>
              <w:t>estriction on program participation</w:t>
            </w:r>
            <w:r w:rsidR="00AE5D8F" w:rsidRPr="00D54520">
              <w:rPr>
                <w:sz w:val="24"/>
                <w:szCs w:val="24"/>
              </w:rPr>
              <w:t>.</w:t>
            </w:r>
          </w:p>
          <w:p w:rsidR="00C84CD1" w:rsidRPr="00D54520" w:rsidRDefault="00C84CD1" w:rsidP="00D34F4D">
            <w:pPr>
              <w:pStyle w:val="ListParagraph"/>
              <w:numPr>
                <w:ilvl w:val="0"/>
                <w:numId w:val="5"/>
              </w:numPr>
              <w:rPr>
                <w:b/>
                <w:sz w:val="24"/>
                <w:szCs w:val="24"/>
              </w:rPr>
            </w:pPr>
            <w:r w:rsidRPr="00D54520">
              <w:rPr>
                <w:sz w:val="24"/>
                <w:szCs w:val="24"/>
              </w:rPr>
              <w:t xml:space="preserve">In the event the participant continues to not meet the </w:t>
            </w:r>
            <w:r w:rsidR="00D34F4D" w:rsidRPr="00D54520">
              <w:rPr>
                <w:sz w:val="24"/>
                <w:szCs w:val="24"/>
              </w:rPr>
              <w:t xml:space="preserve">behavior </w:t>
            </w:r>
            <w:r w:rsidRPr="00D54520">
              <w:rPr>
                <w:sz w:val="24"/>
                <w:szCs w:val="24"/>
              </w:rPr>
              <w:t xml:space="preserve">expectations, he/she may be suspended or removed entirely from the program. </w:t>
            </w:r>
          </w:p>
          <w:p w:rsidR="00C84CD1" w:rsidRPr="00D54520" w:rsidRDefault="00C84CD1" w:rsidP="00AE5D8F">
            <w:pPr>
              <w:rPr>
                <w:b/>
                <w:sz w:val="24"/>
                <w:szCs w:val="24"/>
              </w:rPr>
            </w:pPr>
            <w:r w:rsidRPr="00D54520">
              <w:rPr>
                <w:b/>
                <w:sz w:val="24"/>
                <w:szCs w:val="24"/>
              </w:rPr>
              <w:t xml:space="preserve">Teen Center staff reserves the right to assess the severity of the behavior and begin corrective disciplinary actions to address the infraction. Parents will be contacted, and in the case of severe violations, the Sheriff’s Department will be contacted, as well. The </w:t>
            </w:r>
            <w:r w:rsidR="00AE5D8F" w:rsidRPr="00D54520">
              <w:rPr>
                <w:b/>
                <w:sz w:val="24"/>
                <w:szCs w:val="24"/>
              </w:rPr>
              <w:t>Recreation</w:t>
            </w:r>
            <w:r w:rsidRPr="00D54520">
              <w:rPr>
                <w:b/>
                <w:sz w:val="24"/>
                <w:szCs w:val="24"/>
              </w:rPr>
              <w:t xml:space="preserve"> Coordinator will review decisions which result in suspensions or expulsions from the Teen Center</w:t>
            </w:r>
            <w:r w:rsidR="00D34F4D" w:rsidRPr="00D54520">
              <w:rPr>
                <w:b/>
                <w:sz w:val="24"/>
                <w:szCs w:val="24"/>
              </w:rPr>
              <w:t xml:space="preserve">. </w:t>
            </w:r>
          </w:p>
        </w:tc>
      </w:tr>
      <w:tr w:rsidR="0053663F" w:rsidRPr="00D34F4D" w:rsidTr="0053663F">
        <w:tc>
          <w:tcPr>
            <w:tcW w:w="9576" w:type="dxa"/>
            <w:shd w:val="clear" w:color="auto" w:fill="FFFFFF" w:themeFill="background1"/>
          </w:tcPr>
          <w:p w:rsidR="00D34F4D" w:rsidRPr="00D34F4D" w:rsidRDefault="00D34F4D" w:rsidP="00D34F4D">
            <w:pPr>
              <w:rPr>
                <w:b/>
                <w:sz w:val="24"/>
                <w:szCs w:val="24"/>
              </w:rPr>
            </w:pPr>
            <w:r w:rsidRPr="00D34F4D">
              <w:rPr>
                <w:b/>
                <w:sz w:val="24"/>
                <w:szCs w:val="24"/>
              </w:rPr>
              <w:t>Photograph Release for all participants:</w:t>
            </w:r>
          </w:p>
          <w:p w:rsidR="0053663F" w:rsidRPr="00D34F4D" w:rsidRDefault="00D34F4D" w:rsidP="00D34F4D">
            <w:pPr>
              <w:rPr>
                <w:sz w:val="24"/>
                <w:szCs w:val="24"/>
              </w:rPr>
            </w:pPr>
            <w:r w:rsidRPr="00D34F4D">
              <w:rPr>
                <w:sz w:val="24"/>
                <w:szCs w:val="24"/>
              </w:rPr>
              <w:t>Teen Center staff may take and use photos of participants for publicity purposes and are used in the City’s activity guide and other media publications. I hereby grant the City of West Hollywood permission to use my child’s likeness, name, voice, and words in any broadcast, telecast, or print media account of events or activities free of charge.</w:t>
            </w:r>
          </w:p>
        </w:tc>
      </w:tr>
      <w:tr w:rsidR="0053663F" w:rsidRPr="00D34F4D" w:rsidTr="0053663F">
        <w:tc>
          <w:tcPr>
            <w:tcW w:w="9576" w:type="dxa"/>
            <w:shd w:val="clear" w:color="auto" w:fill="FFFFFF" w:themeFill="background1"/>
          </w:tcPr>
          <w:p w:rsidR="00D34F4D" w:rsidRPr="00D34F4D" w:rsidRDefault="00D34F4D" w:rsidP="00D34F4D">
            <w:pPr>
              <w:rPr>
                <w:b/>
                <w:sz w:val="24"/>
                <w:szCs w:val="24"/>
              </w:rPr>
            </w:pPr>
            <w:r w:rsidRPr="00D34F4D">
              <w:rPr>
                <w:b/>
                <w:sz w:val="24"/>
                <w:szCs w:val="24"/>
              </w:rPr>
              <w:t>My Child and I agree that she/he:</w:t>
            </w:r>
          </w:p>
          <w:p w:rsidR="0053663F" w:rsidRPr="00AE5D8F" w:rsidRDefault="00D34F4D" w:rsidP="00AE5D8F">
            <w:pPr>
              <w:pStyle w:val="ListParagraph"/>
              <w:numPr>
                <w:ilvl w:val="0"/>
                <w:numId w:val="7"/>
              </w:numPr>
              <w:rPr>
                <w:sz w:val="24"/>
                <w:szCs w:val="24"/>
              </w:rPr>
            </w:pPr>
            <w:r w:rsidRPr="00D34F4D">
              <w:rPr>
                <w:sz w:val="24"/>
                <w:szCs w:val="24"/>
              </w:rPr>
              <w:t>Is permitted to arrive and depart from the Teen Center as she/he wishes</w:t>
            </w:r>
          </w:p>
        </w:tc>
      </w:tr>
    </w:tbl>
    <w:p w:rsidR="00D34F4D" w:rsidRPr="00D34F4D" w:rsidRDefault="00D34F4D" w:rsidP="00D34F4D">
      <w:pPr>
        <w:spacing w:line="240" w:lineRule="auto"/>
        <w:jc w:val="center"/>
        <w:rPr>
          <w:b/>
          <w:sz w:val="24"/>
          <w:szCs w:val="24"/>
          <w:u w:val="single"/>
        </w:rPr>
      </w:pPr>
      <w:r w:rsidRPr="00D34F4D">
        <w:rPr>
          <w:b/>
          <w:sz w:val="24"/>
          <w:szCs w:val="24"/>
          <w:u w:val="single"/>
        </w:rPr>
        <w:t>I HAVE READ AND AGREE TO THE ABOVE RELEASES</w:t>
      </w:r>
    </w:p>
    <w:p w:rsidR="0053663F" w:rsidRPr="00D34F4D" w:rsidRDefault="00D34F4D" w:rsidP="00D34F4D">
      <w:pPr>
        <w:spacing w:line="240" w:lineRule="auto"/>
        <w:rPr>
          <w:sz w:val="24"/>
          <w:szCs w:val="24"/>
        </w:rPr>
      </w:pPr>
      <w:r w:rsidRPr="00D34F4D">
        <w:rPr>
          <w:sz w:val="24"/>
          <w:szCs w:val="24"/>
        </w:rPr>
        <w:t xml:space="preserve">Participant </w:t>
      </w:r>
      <w:r w:rsidR="00D54520">
        <w:rPr>
          <w:sz w:val="24"/>
          <w:szCs w:val="24"/>
        </w:rPr>
        <w:t>Name: _____________</w:t>
      </w:r>
      <w:bookmarkStart w:id="0" w:name="_GoBack"/>
      <w:bookmarkEnd w:id="0"/>
      <w:r w:rsidR="00D54520">
        <w:rPr>
          <w:sz w:val="24"/>
          <w:szCs w:val="24"/>
        </w:rPr>
        <w:t xml:space="preserve">________Participant </w:t>
      </w:r>
      <w:r w:rsidRPr="00D34F4D">
        <w:rPr>
          <w:sz w:val="24"/>
          <w:szCs w:val="24"/>
        </w:rPr>
        <w:t>Signature</w:t>
      </w:r>
      <w:r>
        <w:rPr>
          <w:sz w:val="24"/>
          <w:szCs w:val="24"/>
        </w:rPr>
        <w:t xml:space="preserve">: </w:t>
      </w:r>
      <w:r w:rsidRPr="00D34F4D">
        <w:rPr>
          <w:sz w:val="24"/>
          <w:szCs w:val="24"/>
        </w:rPr>
        <w:t>________</w:t>
      </w:r>
      <w:r w:rsidR="00D54520">
        <w:rPr>
          <w:sz w:val="24"/>
          <w:szCs w:val="24"/>
        </w:rPr>
        <w:t>_______________</w:t>
      </w:r>
    </w:p>
    <w:p w:rsidR="00AE5D8F" w:rsidRPr="00D34F4D" w:rsidRDefault="00AE5D8F" w:rsidP="00AE5D8F">
      <w:pPr>
        <w:spacing w:line="240" w:lineRule="auto"/>
        <w:rPr>
          <w:sz w:val="24"/>
          <w:szCs w:val="24"/>
        </w:rPr>
      </w:pPr>
      <w:r w:rsidRPr="00D34F4D">
        <w:rPr>
          <w:sz w:val="24"/>
          <w:szCs w:val="24"/>
        </w:rPr>
        <w:t>P</w:t>
      </w:r>
      <w:r>
        <w:rPr>
          <w:sz w:val="24"/>
          <w:szCs w:val="24"/>
        </w:rPr>
        <w:t>arent/Guardian Signature: ___</w:t>
      </w:r>
      <w:r w:rsidRPr="00D34F4D">
        <w:rPr>
          <w:sz w:val="24"/>
          <w:szCs w:val="24"/>
        </w:rPr>
        <w:t>_________________________________ Date: ____ /___ /____</w:t>
      </w:r>
    </w:p>
    <w:p w:rsidR="00DE107B" w:rsidRDefault="00AE5D8F">
      <w:r>
        <w:t>Parent/Guardian Email: _________________________________________________________________</w:t>
      </w:r>
    </w:p>
    <w:sectPr w:rsidR="00DE107B" w:rsidSect="00FD2E0E">
      <w:pgSz w:w="12240" w:h="15840"/>
      <w:pgMar w:top="117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0BD7"/>
    <w:multiLevelType w:val="hybridMultilevel"/>
    <w:tmpl w:val="B89C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730EA"/>
    <w:multiLevelType w:val="hybridMultilevel"/>
    <w:tmpl w:val="5CEAF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D210A"/>
    <w:multiLevelType w:val="hybridMultilevel"/>
    <w:tmpl w:val="79542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B7B02"/>
    <w:multiLevelType w:val="hybridMultilevel"/>
    <w:tmpl w:val="886C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BF0923"/>
    <w:multiLevelType w:val="hybridMultilevel"/>
    <w:tmpl w:val="B40CBEEA"/>
    <w:lvl w:ilvl="0" w:tplc="9CAE36D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F25F69"/>
    <w:multiLevelType w:val="hybridMultilevel"/>
    <w:tmpl w:val="FB929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8E3839"/>
    <w:multiLevelType w:val="hybridMultilevel"/>
    <w:tmpl w:val="7978728E"/>
    <w:lvl w:ilvl="0" w:tplc="4FFAAA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3975A6"/>
    <w:multiLevelType w:val="hybridMultilevel"/>
    <w:tmpl w:val="4B48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ED5862"/>
    <w:multiLevelType w:val="hybridMultilevel"/>
    <w:tmpl w:val="E7FC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6"/>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65"/>
    <w:rsid w:val="000B3665"/>
    <w:rsid w:val="004E59A1"/>
    <w:rsid w:val="005130C2"/>
    <w:rsid w:val="00535401"/>
    <w:rsid w:val="0053663F"/>
    <w:rsid w:val="00677160"/>
    <w:rsid w:val="009A517F"/>
    <w:rsid w:val="00AA4B48"/>
    <w:rsid w:val="00AE5D8F"/>
    <w:rsid w:val="00C84CD1"/>
    <w:rsid w:val="00D16CFC"/>
    <w:rsid w:val="00D34F4D"/>
    <w:rsid w:val="00D40CF3"/>
    <w:rsid w:val="00D54520"/>
    <w:rsid w:val="00D738A5"/>
    <w:rsid w:val="00DE107B"/>
    <w:rsid w:val="00E61FFA"/>
    <w:rsid w:val="00FD1642"/>
    <w:rsid w:val="00FD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0C2"/>
    <w:rPr>
      <w:color w:val="0000FF" w:themeColor="hyperlink"/>
      <w:u w:val="single"/>
    </w:rPr>
  </w:style>
  <w:style w:type="paragraph" w:styleId="ListParagraph">
    <w:name w:val="List Paragraph"/>
    <w:basedOn w:val="Normal"/>
    <w:uiPriority w:val="34"/>
    <w:qFormat/>
    <w:rsid w:val="009A517F"/>
    <w:pPr>
      <w:ind w:left="720"/>
      <w:contextualSpacing/>
    </w:pPr>
  </w:style>
  <w:style w:type="paragraph" w:styleId="BalloonText">
    <w:name w:val="Balloon Text"/>
    <w:basedOn w:val="Normal"/>
    <w:link w:val="BalloonTextChar"/>
    <w:uiPriority w:val="99"/>
    <w:semiHidden/>
    <w:unhideWhenUsed/>
    <w:rsid w:val="009A5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17F"/>
    <w:rPr>
      <w:rFonts w:ascii="Tahoma" w:hAnsi="Tahoma" w:cs="Tahoma"/>
      <w:sz w:val="16"/>
      <w:szCs w:val="16"/>
    </w:rPr>
  </w:style>
  <w:style w:type="table" w:styleId="TableGrid">
    <w:name w:val="Table Grid"/>
    <w:basedOn w:val="TableNormal"/>
    <w:uiPriority w:val="59"/>
    <w:rsid w:val="00536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0C2"/>
    <w:rPr>
      <w:color w:val="0000FF" w:themeColor="hyperlink"/>
      <w:u w:val="single"/>
    </w:rPr>
  </w:style>
  <w:style w:type="paragraph" w:styleId="ListParagraph">
    <w:name w:val="List Paragraph"/>
    <w:basedOn w:val="Normal"/>
    <w:uiPriority w:val="34"/>
    <w:qFormat/>
    <w:rsid w:val="009A517F"/>
    <w:pPr>
      <w:ind w:left="720"/>
      <w:contextualSpacing/>
    </w:pPr>
  </w:style>
  <w:style w:type="paragraph" w:styleId="BalloonText">
    <w:name w:val="Balloon Text"/>
    <w:basedOn w:val="Normal"/>
    <w:link w:val="BalloonTextChar"/>
    <w:uiPriority w:val="99"/>
    <w:semiHidden/>
    <w:unhideWhenUsed/>
    <w:rsid w:val="009A5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17F"/>
    <w:rPr>
      <w:rFonts w:ascii="Tahoma" w:hAnsi="Tahoma" w:cs="Tahoma"/>
      <w:sz w:val="16"/>
      <w:szCs w:val="16"/>
    </w:rPr>
  </w:style>
  <w:style w:type="table" w:styleId="TableGrid">
    <w:name w:val="Table Grid"/>
    <w:basedOn w:val="TableNormal"/>
    <w:uiPriority w:val="59"/>
    <w:rsid w:val="00536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Abel</dc:creator>
  <cp:lastModifiedBy>Dana Abel</cp:lastModifiedBy>
  <cp:revision>2</cp:revision>
  <dcterms:created xsi:type="dcterms:W3CDTF">2018-12-19T18:17:00Z</dcterms:created>
  <dcterms:modified xsi:type="dcterms:W3CDTF">2018-12-19T18:17:00Z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1239858820</vt:i4>
  </property>
</Properties>
</file>